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2CE" w:rsidRPr="009D22CE" w:rsidRDefault="009D22CE" w:rsidP="009D22C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ИЗ ИСТОРИИ СНОШЕНИЙ ЦАРСКОЙ РОССИИ С ЯПОНИЕЙ В КОНЦЕ </w:t>
      </w:r>
      <w:r w:rsidRPr="009D22CE">
        <w:rPr>
          <w:rFonts w:ascii="Times New Roman" w:hAnsi="Times New Roman" w:cs="Times New Roman"/>
          <w:b/>
          <w:sz w:val="28"/>
          <w:szCs w:val="28"/>
        </w:rPr>
        <w:t>XVIII</w:t>
      </w:r>
      <w:r w:rsidRPr="009D22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ВЕКА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Первое известие о Японии в Европу принес знаменитый 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>путешественник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Марко Поло, побывавший в </w:t>
      </w:r>
      <w:r w:rsidRPr="009D22CE">
        <w:rPr>
          <w:rFonts w:ascii="Times New Roman" w:hAnsi="Times New Roman" w:cs="Times New Roman"/>
          <w:sz w:val="28"/>
          <w:szCs w:val="28"/>
        </w:rPr>
        <w:t>XIII</w:t>
      </w:r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веке в Китае и наслышавшийся при дворе Кублайхана о сказочных богатствах японских островов.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>Значительную роль в развитии торговых сношений Японии с Европой сыграли португальские миссионеры и купцы, появившиеся в Японии в 1542 году и затем голландцы, вытеснившие из Японии португальцев и монополизировавших внешнюю торговлю Японии с Европой.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>Несомненно, что слухи о Японии проникли в Россию задолго до ее попыток непосредственно вступить в торговлю с Японией. Источниками этих слухов могли быть рассказы голландских и китайских купцов, торговавших с Россией.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Первые попытки сближения России с Китаем начались еще в середине </w:t>
      </w:r>
      <w:r w:rsidRPr="009D22CE">
        <w:rPr>
          <w:rFonts w:ascii="Times New Roman" w:hAnsi="Times New Roman" w:cs="Times New Roman"/>
          <w:sz w:val="28"/>
          <w:szCs w:val="28"/>
        </w:rPr>
        <w:t>XVI</w:t>
      </w:r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века, когда, по повелению Ивана Грозного, посланы были "проведывать за Сибирь государств" казаки Иван Петров и Бурнаш Ялычев, добравшиеся до самого Пекина, но не добившиеся аудиенции у богдыхана только из-за отсутствия подарков для богдыхана</w:t>
      </w:r>
      <w:r w:rsidRPr="009D22CE">
        <w:rPr>
          <w:rFonts w:ascii="Times New Roman" w:hAnsi="Times New Roman" w:cs="Times New Roman"/>
          <w:sz w:val="28"/>
          <w:szCs w:val="28"/>
        </w:rPr>
        <w:t> </w:t>
      </w:r>
      <w:r w:rsidRPr="009D22CE">
        <w:rPr>
          <w:rFonts w:ascii="Times New Roman" w:hAnsi="Times New Roman" w:cs="Times New Roman"/>
          <w:sz w:val="28"/>
          <w:szCs w:val="28"/>
          <w:lang w:val="ru-RU"/>
        </w:rPr>
        <w:t>1.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В конце </w:t>
      </w:r>
      <w:r w:rsidRPr="009D22CE">
        <w:rPr>
          <w:rFonts w:ascii="Times New Roman" w:hAnsi="Times New Roman" w:cs="Times New Roman"/>
          <w:sz w:val="28"/>
          <w:szCs w:val="28"/>
        </w:rPr>
        <w:t>XVIII</w:t>
      </w:r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века царская Россия впервые сделала ряд попыток для установления торговых и дипломатических сношений с Японией.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Однако попытки царского правительства в конце </w:t>
      </w:r>
      <w:r w:rsidRPr="009D22CE">
        <w:rPr>
          <w:rFonts w:ascii="Times New Roman" w:hAnsi="Times New Roman" w:cs="Times New Roman"/>
          <w:sz w:val="28"/>
          <w:szCs w:val="28"/>
        </w:rPr>
        <w:t>XVIII</w:t>
      </w:r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века установить связь с Японией оказались неудачными. 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Посланный в 1792 году в Японию, по указу Екатерины </w:t>
      </w:r>
      <w:r w:rsidRPr="009D22CE">
        <w:rPr>
          <w:rFonts w:ascii="Times New Roman" w:hAnsi="Times New Roman" w:cs="Times New Roman"/>
          <w:sz w:val="28"/>
          <w:szCs w:val="28"/>
        </w:rPr>
        <w:t>II</w:t>
      </w:r>
      <w:r w:rsidRPr="009D22CE">
        <w:rPr>
          <w:rFonts w:ascii="Times New Roman" w:hAnsi="Times New Roman" w:cs="Times New Roman"/>
          <w:sz w:val="28"/>
          <w:szCs w:val="28"/>
          <w:lang w:val="ru-RU"/>
        </w:rPr>
        <w:t>, поручик Лаксман, который должен был доставить на родину живших в Иркутске японских моряков и попытаться подготовить почву для сближения России с Японией, по прибытии в Японию был встречен довольно вежливо, но договора ему заключить не удалось ввиду уклончивой политики токутавского правительства.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Публикуемые документы, хранящиеся в подлинниках в костромском отделении Ярославского облархива, в фонде И. О. Селифонтова, отражают аналогичную попытку Екатерины </w:t>
      </w:r>
      <w:r w:rsidRPr="009D22CE">
        <w:rPr>
          <w:rFonts w:ascii="Times New Roman" w:hAnsi="Times New Roman" w:cs="Times New Roman"/>
          <w:sz w:val="28"/>
          <w:szCs w:val="28"/>
        </w:rPr>
        <w:t>II</w:t>
      </w:r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в 1796 году отправить на русском корабле в Японию потерпевших около Алеутских островов кораблекрушение японских моряков и подготовить установление торговых сношений России с Японией.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Значительный интерес для изучения этого малоисследованного вопроса представляет публикуемый ниже рескрипт Екатерины </w:t>
      </w:r>
      <w:r w:rsidRPr="009D22CE">
        <w:rPr>
          <w:rFonts w:ascii="Times New Roman" w:hAnsi="Times New Roman" w:cs="Times New Roman"/>
          <w:sz w:val="28"/>
          <w:szCs w:val="28"/>
        </w:rPr>
        <w:t>II</w:t>
      </w:r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от 28 июля 1796 года на имя иркутского и колыванского генерал-губернатора И. О. Селифонтова.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Не лишены интереса также публикуемые в этом номере рапорт И. О. Селифонтова на имя Екатерины </w:t>
      </w:r>
      <w:r w:rsidRPr="009D22CE">
        <w:rPr>
          <w:rFonts w:ascii="Times New Roman" w:hAnsi="Times New Roman" w:cs="Times New Roman"/>
          <w:sz w:val="28"/>
          <w:szCs w:val="28"/>
        </w:rPr>
        <w:t>II</w:t>
      </w:r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от 8 августа 1796 года и его письмо к М. Г. Толбутину от 27 ноября 1816 года, в котором Селифонтов несколько 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>суб'ективно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об'ясняет, почему в 1796 году не состоялась подготовлявшаяся в Японию экспедиция, и самоуверенно утверждает, что осуществить эту экспедицию не удалось якобы ввиду смерти императрицы и упразднения должностей генерал-губернаторов.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Неудача попыток русского самодержавии в конце </w:t>
      </w:r>
      <w:r w:rsidRPr="009D22CE">
        <w:rPr>
          <w:rFonts w:ascii="Times New Roman" w:hAnsi="Times New Roman" w:cs="Times New Roman"/>
          <w:sz w:val="28"/>
          <w:szCs w:val="28"/>
        </w:rPr>
        <w:t>XVII</w:t>
      </w:r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века установить взаимоотношения с Японией частично 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>об'яснялась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тем, что внимание царского правительства в значительной степени было отвлечено событиями в Европе в связи с французской буржуазной революцией, и тем, что предпринимавшиеся попытки завести торговлю с Японией столкнулись с упорным[234]</w:t>
      </w:r>
      <w:r w:rsidRPr="009D22CE">
        <w:rPr>
          <w:rFonts w:ascii="Times New Roman" w:hAnsi="Times New Roman" w:cs="Times New Roman"/>
          <w:sz w:val="28"/>
          <w:szCs w:val="28"/>
        </w:rPr>
        <w:t> </w:t>
      </w:r>
      <w:r w:rsidRPr="009D22CE">
        <w:rPr>
          <w:rFonts w:ascii="Times New Roman" w:hAnsi="Times New Roman" w:cs="Times New Roman"/>
          <w:sz w:val="28"/>
          <w:szCs w:val="28"/>
          <w:lang w:val="ru-RU"/>
        </w:rPr>
        <w:t>сопротивлением японского правительства, а также голландских негоциантов, видевших в русских купцах опасных конкурентов.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</w:rPr>
      </w:pPr>
      <w:r w:rsidRPr="009D22CE">
        <w:rPr>
          <w:rFonts w:ascii="Times New Roman" w:hAnsi="Times New Roman" w:cs="Times New Roman"/>
          <w:sz w:val="28"/>
          <w:szCs w:val="28"/>
        </w:rPr>
        <w:pict>
          <v:rect id="_x0000_i1025" style="width:996.75pt;height:1.5pt" o:hrpct="0" o:hralign="left" o:hrstd="t" o:hrnoshade="t" o:hr="t" fillcolor="#363" stroked="f"/>
        </w:pic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>Только после 1853 года царской России удалось установить с Японией политические и торговые связи.</w:t>
      </w:r>
      <w:bookmarkStart w:id="0" w:name="_GoBack"/>
      <w:bookmarkEnd w:id="0"/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</w:rPr>
      </w:pPr>
      <w:r w:rsidRPr="009D22CE">
        <w:rPr>
          <w:rFonts w:ascii="Times New Roman" w:hAnsi="Times New Roman" w:cs="Times New Roman"/>
          <w:sz w:val="28"/>
          <w:szCs w:val="28"/>
        </w:rPr>
        <w:pict>
          <v:rect id="_x0000_i1026" style="width:996.75pt;height:1.5pt" o:hrpct="0" o:hralign="left" o:hrstd="t" o:hrnoshade="t" o:hr="t" fillcolor="#363" stroked="f"/>
        </w:pict>
      </w:r>
    </w:p>
    <w:p w:rsidR="009D22CE" w:rsidRPr="009D22CE" w:rsidRDefault="009D22CE" w:rsidP="009D22C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1) Рескрипт Екатерины </w:t>
      </w:r>
      <w:r w:rsidRPr="009D22CE">
        <w:rPr>
          <w:rFonts w:ascii="Times New Roman" w:hAnsi="Times New Roman" w:cs="Times New Roman"/>
          <w:b/>
          <w:sz w:val="28"/>
          <w:szCs w:val="28"/>
        </w:rPr>
        <w:t>II</w:t>
      </w:r>
      <w:r w:rsidRPr="009D22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на имя правящего должность иркутского и колыванского генерал-губернатора И. О. Селифонтова от 28 июля 1796 г.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Господин генерал-поручик Селифонтов; известясь через 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>рапорт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дошедший к нам от Иркутского губернатора генерала майора Нагеля о вывезенных прошедшего лета в Охотск на судне Рыльского именитого гражданина Шелехова и Компании, пятнадцати человек японцев найденных по разбитии 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>судна их на одном из Алеутских островов и желая доставить сих чужестранцев в их отечество, дабы пользуясь сим случаем можно было приобрести обстоятельнейшие о Японии сведения и способствовать распространению в том крае Российской торговли, повелеваем вам по приезде вашем в Иркутск учинить надлежащее распоряжение о возвращении помянутых японцев в отечество их на казенном или же на купеческом судне как удобнее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и выгоднее случится, дозволяя на том самом судне отправиться и нескольким из купцов наших с товарами по тому точно примеру, как подобное отправление в Японию было сделано по указу нашему от 13 сентября 179! года предместнику вашему данному на основании коего и потребное число 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>денег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как на содержание сих японцев, так и на прочие по </w:t>
      </w:r>
      <w:r w:rsidRPr="009D22C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сей экспедиции расходы можете заимствовать из доходов Иркутской губернии доставя предварительно 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всех таковых издержках надлежащее исчисление к нашему действительному тайному советнику и генерал-прокурору графу Самойлову. Об исполнении же сего и об успехе не оставите нам доносить.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Пребываем в прочем вам 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>благосклонны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>В Царском селе июля 28 дня 1796 г.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>Екатерина.</w:t>
      </w:r>
    </w:p>
    <w:p w:rsidR="009D22CE" w:rsidRPr="009D22CE" w:rsidRDefault="009D22CE" w:rsidP="009D22C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b/>
          <w:sz w:val="28"/>
          <w:szCs w:val="28"/>
          <w:lang w:val="ru-RU"/>
        </w:rPr>
        <w:t>2)</w:t>
      </w:r>
      <w:r w:rsidRPr="009D22CE">
        <w:rPr>
          <w:rFonts w:ascii="Times New Roman" w:hAnsi="Times New Roman" w:cs="Times New Roman"/>
          <w:b/>
          <w:sz w:val="28"/>
          <w:szCs w:val="28"/>
        </w:rPr>
        <w:t> </w:t>
      </w:r>
      <w:r w:rsidRPr="009D22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Всеподданейший рапорт правящего должность иркутского и колыванского генерал-губернатора И. О. Селифонтова Екатерине </w:t>
      </w:r>
      <w:r w:rsidRPr="009D22CE">
        <w:rPr>
          <w:rFonts w:ascii="Times New Roman" w:hAnsi="Times New Roman" w:cs="Times New Roman"/>
          <w:b/>
          <w:sz w:val="28"/>
          <w:szCs w:val="28"/>
        </w:rPr>
        <w:t>II</w:t>
      </w:r>
      <w:r w:rsidRPr="009D22C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от 8 августа 1796 г.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Высочайший Вашего императорского величества указ в 28-й день минувшего июля всемилостливейше мне пожалованный 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учинении по приезде моем в Иркутск надлежащего распоряжения касательно до возвращения в отечество вывезенных прошедшего лета в Охотск на судне Рыльского именитого гражданина Шелехова и Компании 15-ти человек японцев на казенном или на купеческом судне, с употреблением на сию экспедицию денег из доходов Иркутской губернии, я имел счастие получить.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Воспользуясь примером прежде бывшего в 1792 году в Японию отправления, не премину, всемилостивейшая государыня, по прибытии моем в Иркутск во всей точности приступить к исполнению высочайшего вашего предписания и всеподданейше донести об успех? сей экспедиции. Между тем, 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>входя в распоряжение высочайше данного мне вашего императорского величества повеления встречаются всемилостивейшая государыня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нижеслечующие обстоятельства: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Первое. Приготовить надежное судно с полным числом служителей и снабдить всеми нужными припасами, - но для сохранения казны вашего императорского величества 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>хотел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было я употребить на сию службу тот же самый брегантин, который прежде ходил в Японию, но получено мною сведение о ненадежности оного, надобно приступить к построению нового, ибо означенный брегантин построен более уже осьми лет и в первую его кампанию отправлен был с немалою починкою, следовательно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ыне и не может быть к сему путешествию надежен; для построения же нового осмеливаюсь предоставить на благоусмотрение вашего императорского величества сделанный мною чертеж и примерное исчисление как на </w:t>
      </w:r>
      <w:r w:rsidRPr="009D22CE">
        <w:rPr>
          <w:rFonts w:ascii="Times New Roman" w:hAnsi="Times New Roman" w:cs="Times New Roman"/>
          <w:sz w:val="28"/>
          <w:szCs w:val="28"/>
          <w:lang w:val="ru-RU"/>
        </w:rPr>
        <w:lastRenderedPageBreak/>
        <w:t>построение и вооружение, так и на покупку провианта, жалованье офицерам и служителям, на содержание в пути японцов и на прочие расходы. Все оное составляет 29976 рублей.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Второе. Известно мне всемилостивейшая государыня, что в Охотске и в Петропавловском порте нет способного и знающего мореплавание штурмана, в чем наиболее 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>удостоверился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читая журнал</w:t>
      </w:r>
      <w:r w:rsidRPr="009D22CE">
        <w:rPr>
          <w:rFonts w:ascii="Times New Roman" w:hAnsi="Times New Roman" w:cs="Times New Roman"/>
          <w:sz w:val="28"/>
          <w:szCs w:val="28"/>
        </w:rPr>
        <w:t> </w:t>
      </w:r>
      <w:r w:rsidRPr="009D22C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9D22CE">
        <w:rPr>
          <w:rFonts w:ascii="Times New Roman" w:hAnsi="Times New Roman" w:cs="Times New Roman"/>
          <w:sz w:val="28"/>
          <w:szCs w:val="28"/>
        </w:rPr>
        <w:t> </w:t>
      </w:r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последнего путешествия к японским берегам, в коем никаких нет по должности искусного мореплавателя примечаний, то-есть, нигде не сделано астрономических наблюдений, ни порядочного описания берегов, заливов и островов, и под какими лежат ширинами и протчее, кроме обыкновенного плавания какое бывает на малом расстоянии в виду берегов от Кронштадта до Ревеля, осмеливаюсь всеподланейше 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>пред'явить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вашему императорскому величеству не благоугодности будет повелеть Адмиралтейской коллегии для посылки в Японию, избрав одного искусного</w:t>
      </w:r>
      <w:r w:rsidRPr="009D22CE">
        <w:rPr>
          <w:rFonts w:ascii="Times New Roman" w:hAnsi="Times New Roman" w:cs="Times New Roman"/>
          <w:sz w:val="28"/>
          <w:szCs w:val="28"/>
        </w:rPr>
        <w:t> </w:t>
      </w:r>
      <w:r w:rsidRPr="009D22CE">
        <w:rPr>
          <w:rFonts w:ascii="Times New Roman" w:hAnsi="Times New Roman" w:cs="Times New Roman"/>
          <w:sz w:val="28"/>
          <w:szCs w:val="28"/>
          <w:lang w:val="ru-RU"/>
        </w:rPr>
        <w:t>[235]</w:t>
      </w:r>
      <w:r w:rsidRPr="009D22CE">
        <w:rPr>
          <w:rFonts w:ascii="Times New Roman" w:hAnsi="Times New Roman" w:cs="Times New Roman"/>
          <w:sz w:val="28"/>
          <w:szCs w:val="28"/>
        </w:rPr>
        <w:t> </w:t>
      </w:r>
      <w:r w:rsidRPr="009D22CE">
        <w:rPr>
          <w:rFonts w:ascii="Times New Roman" w:hAnsi="Times New Roman" w:cs="Times New Roman"/>
          <w:sz w:val="28"/>
          <w:szCs w:val="28"/>
          <w:lang w:val="ru-RU"/>
        </w:rPr>
        <w:t>морского офицера и одного штурмана доставила ко мне в Иркутск.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Третье. 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>Также для препровождения японцов и переговоров с их чиновниками нахожу весьма нужным отразить человека расторопного, знающего часть коммерческую и который бы сверх торговых дел и политическое сношение иметь мог с народом для нас мало известным, особливо потому, что порт Нангазаки, назначенный японцами к принятию нашего корабля, занят, так сказать, ревнивыми и корыстолюбивыми голландцами, от коих первое прибившее наше судно для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разделения с ними торга не могли бы произойти каковых либо неприятностей, старался я избрать в Сибирском краю чиновника и находя к сему делу довольно способным тобольского казачьего войска и ясашных первого класса голову от армии капитана из сибирских старинных татар Мурзу Сабанака Кульмаметова, который при разных случаях 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>был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употребляем для переговоров с пограничными китайцами, так по знанию своему торговых сибирских 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>оборотов и языков китайского и манжурского, особливо и личным его качествам, таковое препоручение исполнить может.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Приемлю смелость представить о нем вашему императорскому величеству, потому наипаче, что сей человек исполненный усердия к службе вашего величества имеет в Тобольской губернии семейство и свои деревни, всемерно будет стараться исполнить возлагаемое на него препоручение к достижению желаемого предмета.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>Все сие повергаю на высочайшее вашего императорского величества благоволение.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>Августа 8 дня 1796 года.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Представление утверждено и куда 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>следовало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даны повеления, а Сабанак пожалован в майоры. С сего донесения сообщена копия к вице-канцлеру князю Куракину 1797 года февраля 9-го и апреля 4-го</w:t>
      </w:r>
      <w:r w:rsidRPr="009D22CE">
        <w:rPr>
          <w:rFonts w:ascii="Times New Roman" w:hAnsi="Times New Roman" w:cs="Times New Roman"/>
          <w:sz w:val="28"/>
          <w:szCs w:val="28"/>
        </w:rPr>
        <w:t> </w:t>
      </w:r>
      <w:r w:rsidRPr="009D22C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9D22CE">
        <w:rPr>
          <w:rFonts w:ascii="Times New Roman" w:hAnsi="Times New Roman" w:cs="Times New Roman"/>
          <w:sz w:val="28"/>
          <w:szCs w:val="28"/>
        </w:rPr>
        <w:t> </w:t>
      </w:r>
      <w:r w:rsidRPr="009D22C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D22CE" w:rsidRPr="009D22CE" w:rsidRDefault="009D22CE" w:rsidP="009D22CE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b/>
          <w:sz w:val="28"/>
          <w:szCs w:val="28"/>
          <w:lang w:val="ru-RU"/>
        </w:rPr>
        <w:t>3) Письмо отставного действительного тайного советника И. О. Селифонтова к М. Г. Тобугину от 27 ноября 1816 г.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>Милостивый государь мой Михаила Гаврилович!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За доставление записок флота г-на капитана Головина, покорно вас благодарю, которые прочитал я с большим удовольствием, в них находил весьма много любопытного, но при том позволит мне г-н сочинитель 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>об'яснить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неизвестность ему, о которой он пишет (ч. 1 на стр. 17) почему покойная государыня Екатерина не приказала тотчас по возвращении Лаксмана отправить корабль в Нангазаки, полагая, что беспокойства произведенные в Европе французскою революциею были тому причиною; однако ж это не есть истинная причина и сия революция не препятствовала ни в чем императрице по принятым мерам 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>делать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что ей было угодно, поелику для усмирения сих безумных, голов, по соглашению с другими державами, назначена была 80 (тысячная) армия под начальством князя Суворова, которая отдельно сама собою должна действовать от Рейна, австрийцы из Италии и Швейцарии, англичане со стороны Голландии, гишпанцы от Пириней на французские провинции, - 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>следовательно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Россия была от французов обеспечена, и с японцами производить переговоры ни что ей не мешало, а паче способствовало настоящее тогда время, занимающее европейские купечественные народы войною и не дозволяло им помышлять об отдаленных отраслях торговли. Великая Екатерина ни при каких случаях намерения своего не оставляла и только ожидала удобного случая, как из приложенных при сем бумаг изволите усмотреть кои прошу покорно сообщить г-ну Головину и открыть ему неизвестность одну ту, что с кончиною ее переменилось и обстоятельство: и вот как! В начале декабря 1796 г. отправился я в Иркутск, но доехал только до Тобольска, получил повеление возвратиться и присутствовать в сенате, ибо все генерал-губернаторские места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>упразднились. По приезде же моем в Москву сообщил я с данных мне высочайших указов, которые оставались без исполнения, копии бывшему тогда вице-канцлеру князю Куракину, чем японская экспедиция и кончилась, в прочем имею честь быть с моим истинным почтением милостивого государя моего.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22CE">
        <w:rPr>
          <w:rFonts w:ascii="Times New Roman" w:hAnsi="Times New Roman" w:cs="Times New Roman"/>
          <w:sz w:val="28"/>
          <w:szCs w:val="28"/>
        </w:rPr>
        <w:t xml:space="preserve">27 </w:t>
      </w:r>
      <w:proofErr w:type="spellStart"/>
      <w:r w:rsidRPr="009D22CE">
        <w:rPr>
          <w:rFonts w:ascii="Times New Roman" w:hAnsi="Times New Roman" w:cs="Times New Roman"/>
          <w:sz w:val="28"/>
          <w:szCs w:val="28"/>
        </w:rPr>
        <w:t>ноября</w:t>
      </w:r>
      <w:proofErr w:type="spellEnd"/>
      <w:proofErr w:type="gramEnd"/>
      <w:r w:rsidRPr="009D22CE">
        <w:rPr>
          <w:rFonts w:ascii="Times New Roman" w:hAnsi="Times New Roman" w:cs="Times New Roman"/>
          <w:sz w:val="28"/>
          <w:szCs w:val="28"/>
        </w:rPr>
        <w:t xml:space="preserve"> 1816 г.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</w:rPr>
      </w:pPr>
      <w:r w:rsidRPr="009D22CE">
        <w:rPr>
          <w:rFonts w:ascii="Times New Roman" w:hAnsi="Times New Roman" w:cs="Times New Roman"/>
          <w:sz w:val="28"/>
          <w:szCs w:val="28"/>
        </w:rPr>
        <w:lastRenderedPageBreak/>
        <w:pict>
          <v:rect id="_x0000_i1027" style="width:996.75pt;height:1.5pt" o:hrpct="0" o:hralign="left" o:hrstd="t" o:hrnoshade="t" o:hr="t" fillcolor="#363" stroked="f"/>
        </w:pic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>Комментарии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9D22CE">
        <w:rPr>
          <w:rFonts w:ascii="Times New Roman" w:hAnsi="Times New Roman" w:cs="Times New Roman"/>
          <w:sz w:val="28"/>
          <w:szCs w:val="28"/>
        </w:rPr>
        <w:t> </w:t>
      </w:r>
      <w:r w:rsidRPr="009D22CE">
        <w:rPr>
          <w:rFonts w:ascii="Times New Roman" w:hAnsi="Times New Roman" w:cs="Times New Roman"/>
          <w:sz w:val="28"/>
          <w:szCs w:val="28"/>
          <w:lang w:val="ru-RU"/>
        </w:rPr>
        <w:t>"Правительственный вестник" № 281 от 19 декабря 1893 года.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9D22CE">
        <w:rPr>
          <w:rFonts w:ascii="Times New Roman" w:hAnsi="Times New Roman" w:cs="Times New Roman"/>
          <w:sz w:val="28"/>
          <w:szCs w:val="28"/>
        </w:rPr>
        <w:t> </w:t>
      </w:r>
      <w:r w:rsidRPr="009D22CE">
        <w:rPr>
          <w:rFonts w:ascii="Times New Roman" w:hAnsi="Times New Roman" w:cs="Times New Roman"/>
          <w:sz w:val="28"/>
          <w:szCs w:val="28"/>
          <w:lang w:val="ru-RU"/>
        </w:rPr>
        <w:t>Данный мне от ее величества веденный на брегантине св. Екатерины штурманом Ловцозым, карты Курильских островов, города Матмая, порта Хакодаде - но все они с картою г-на капитана Головина несходны, и записки Лаксмана (Примечание И. О. Селифонтова).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9D22CE">
        <w:rPr>
          <w:rFonts w:ascii="Times New Roman" w:hAnsi="Times New Roman" w:cs="Times New Roman"/>
          <w:sz w:val="28"/>
          <w:szCs w:val="28"/>
        </w:rPr>
        <w:t> </w:t>
      </w:r>
      <w:r w:rsidRPr="009D22CE">
        <w:rPr>
          <w:rFonts w:ascii="Times New Roman" w:hAnsi="Times New Roman" w:cs="Times New Roman"/>
          <w:sz w:val="28"/>
          <w:szCs w:val="28"/>
          <w:lang w:val="ru-RU"/>
        </w:rPr>
        <w:t>Последняя пометка, равно как и выноска под строкою на предыдущей странице, очевидно, были сделаны о 1816 году.</w:t>
      </w:r>
    </w:p>
    <w:p w:rsidR="009D22CE" w:rsidRPr="009D22CE" w:rsidRDefault="009D22CE" w:rsidP="009D22CE">
      <w:pPr>
        <w:jc w:val="both"/>
        <w:rPr>
          <w:rFonts w:ascii="Times New Roman" w:hAnsi="Times New Roman" w:cs="Times New Roman"/>
          <w:sz w:val="28"/>
          <w:szCs w:val="28"/>
        </w:rPr>
      </w:pPr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Текст воспроизведен по изданию: Из истории сношений царской России </w:t>
      </w:r>
      <w:proofErr w:type="gramStart"/>
      <w:r w:rsidRPr="009D22CE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Японией в конце </w:t>
      </w:r>
      <w:r w:rsidRPr="009D22CE">
        <w:rPr>
          <w:rFonts w:ascii="Times New Roman" w:hAnsi="Times New Roman" w:cs="Times New Roman"/>
          <w:sz w:val="28"/>
          <w:szCs w:val="28"/>
        </w:rPr>
        <w:t>XVIII</w:t>
      </w:r>
      <w:r w:rsidRPr="009D22CE">
        <w:rPr>
          <w:rFonts w:ascii="Times New Roman" w:hAnsi="Times New Roman" w:cs="Times New Roman"/>
          <w:sz w:val="28"/>
          <w:szCs w:val="28"/>
          <w:lang w:val="ru-RU"/>
        </w:rPr>
        <w:t xml:space="preserve"> в. // Исторический журнал. </w:t>
      </w:r>
      <w:r w:rsidRPr="009D22CE">
        <w:rPr>
          <w:rFonts w:ascii="Times New Roman" w:hAnsi="Times New Roman" w:cs="Times New Roman"/>
          <w:sz w:val="28"/>
          <w:szCs w:val="28"/>
        </w:rPr>
        <w:t>№ 3-4, 1937</w:t>
      </w:r>
    </w:p>
    <w:p w:rsidR="0069194B" w:rsidRPr="009D22CE" w:rsidRDefault="0069194B" w:rsidP="009D22C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9194B" w:rsidRPr="009D22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2CE"/>
    <w:rsid w:val="0069194B"/>
    <w:rsid w:val="009D2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9D22C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N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9D22CE"/>
    <w:rPr>
      <w:rFonts w:ascii="Times New Roman" w:eastAsia="Times New Roman" w:hAnsi="Times New Roman" w:cs="Times New Roman"/>
      <w:b/>
      <w:bCs/>
      <w:sz w:val="20"/>
      <w:szCs w:val="20"/>
      <w:lang w:eastAsia="en-NZ"/>
    </w:rPr>
  </w:style>
  <w:style w:type="paragraph" w:styleId="a3">
    <w:name w:val="Normal (Web)"/>
    <w:basedOn w:val="a"/>
    <w:uiPriority w:val="99"/>
    <w:semiHidden/>
    <w:unhideWhenUsed/>
    <w:rsid w:val="009D2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character" w:styleId="a4">
    <w:name w:val="Strong"/>
    <w:basedOn w:val="a0"/>
    <w:uiPriority w:val="22"/>
    <w:qFormat/>
    <w:rsid w:val="009D22CE"/>
    <w:rPr>
      <w:b/>
      <w:bCs/>
    </w:rPr>
  </w:style>
  <w:style w:type="character" w:customStyle="1" w:styleId="apple-converted-space">
    <w:name w:val="apple-converted-space"/>
    <w:basedOn w:val="a0"/>
    <w:rsid w:val="009D22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9D22C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N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9D22CE"/>
    <w:rPr>
      <w:rFonts w:ascii="Times New Roman" w:eastAsia="Times New Roman" w:hAnsi="Times New Roman" w:cs="Times New Roman"/>
      <w:b/>
      <w:bCs/>
      <w:sz w:val="20"/>
      <w:szCs w:val="20"/>
      <w:lang w:eastAsia="en-NZ"/>
    </w:rPr>
  </w:style>
  <w:style w:type="paragraph" w:styleId="a3">
    <w:name w:val="Normal (Web)"/>
    <w:basedOn w:val="a"/>
    <w:uiPriority w:val="99"/>
    <w:semiHidden/>
    <w:unhideWhenUsed/>
    <w:rsid w:val="009D2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character" w:styleId="a4">
    <w:name w:val="Strong"/>
    <w:basedOn w:val="a0"/>
    <w:uiPriority w:val="22"/>
    <w:qFormat/>
    <w:rsid w:val="009D22CE"/>
    <w:rPr>
      <w:b/>
      <w:bCs/>
    </w:rPr>
  </w:style>
  <w:style w:type="character" w:customStyle="1" w:styleId="apple-converted-space">
    <w:name w:val="apple-converted-space"/>
    <w:basedOn w:val="a0"/>
    <w:rsid w:val="009D2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1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1734</Words>
  <Characters>9889</Characters>
  <Application>Microsoft Office Word</Application>
  <DocSecurity>0</DocSecurity>
  <Lines>82</Lines>
  <Paragraphs>23</Paragraphs>
  <ScaleCrop>false</ScaleCrop>
  <Company/>
  <LinksUpToDate>false</LinksUpToDate>
  <CharactersWithSpaces>11600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ROWAN</cp:lastModifiedBy>
  <cp:revision>1</cp:revision>
  <dcterms:created xsi:type="dcterms:W3CDTF">2015-04-15T14:38:00Z</dcterms:created>
  <dcterms:modified xsi:type="dcterms:W3CDTF">2015-04-15T14:41:00Z</dcterms:modified>
</cp:coreProperties>
</file>